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Жаамбаева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</w:rPr>
        <w:t>ур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3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«Югра-Рента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Жаамбаев</w:t>
      </w:r>
      <w:r>
        <w:rPr>
          <w:rFonts w:ascii="Times New Roman" w:eastAsia="Times New Roman" w:hAnsi="Times New Roman" w:cs="Times New Roman"/>
        </w:rPr>
        <w:t xml:space="preserve"> Н.К.</w:t>
      </w:r>
      <w:r>
        <w:rPr>
          <w:rFonts w:ascii="Times New Roman" w:eastAsia="Times New Roman" w:hAnsi="Times New Roman" w:cs="Times New Roman"/>
        </w:rPr>
        <w:t xml:space="preserve">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ул.Строителей</w:t>
      </w:r>
      <w:r>
        <w:rPr>
          <w:rFonts w:ascii="Times New Roman" w:eastAsia="Times New Roman" w:hAnsi="Times New Roman" w:cs="Times New Roman"/>
        </w:rPr>
        <w:t>, д.12а, вахта 40, ком.25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UserDefinedgrp-3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86172413700584400003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14.25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Жаамбаев</w:t>
      </w:r>
      <w:r>
        <w:rPr>
          <w:rFonts w:ascii="Times New Roman" w:eastAsia="Times New Roman" w:hAnsi="Times New Roman" w:cs="Times New Roman"/>
        </w:rPr>
        <w:t xml:space="preserve"> Н.К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присутствовал; о месте, дате и времени рассмотрения дела извещен надлежащим образом, </w:t>
      </w:r>
      <w:r>
        <w:rPr>
          <w:rFonts w:ascii="Times New Roman" w:eastAsia="Times New Roman" w:hAnsi="Times New Roman" w:cs="Times New Roman"/>
        </w:rPr>
        <w:t>судебной повесткой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О причинах неявки не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</w:t>
      </w:r>
      <w:r>
        <w:rPr>
          <w:rFonts w:ascii="Times New Roman" w:eastAsia="Times New Roman" w:hAnsi="Times New Roman" w:cs="Times New Roman"/>
        </w:rPr>
        <w:t>тративном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Жаамбаев</w:t>
      </w:r>
      <w:r>
        <w:rPr>
          <w:rFonts w:ascii="Times New Roman" w:eastAsia="Times New Roman" w:hAnsi="Times New Roman" w:cs="Times New Roman"/>
        </w:rPr>
        <w:t xml:space="preserve"> Н.К.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Жаамбаев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Н.К.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21.11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86172432400017400002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86172413700584400003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86172413700584400003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12.08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Жаамбаев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 xml:space="preserve">атьями 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Жаамбаева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Нурлана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Кабылановича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3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0412365400805014512420112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37">
    <w:name w:val="cat-UserDefined grp-3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